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116" w:rsidRPr="005C2029" w:rsidRDefault="00373116" w:rsidP="00373116">
      <w:pPr>
        <w:rPr>
          <w:rFonts w:ascii="Arial" w:hAnsi="Arial" w:cs="Arial"/>
          <w:b/>
          <w:u w:val="single"/>
        </w:rPr>
      </w:pPr>
      <w:r w:rsidRPr="005C2029">
        <w:rPr>
          <w:rFonts w:ascii="Arial" w:hAnsi="Arial" w:cs="Arial"/>
          <w:b/>
          <w:u w:val="single"/>
        </w:rPr>
        <w:t>FOR IMMEDIATE RELEASE</w:t>
      </w:r>
    </w:p>
    <w:p w:rsidR="00373116" w:rsidRDefault="00373116" w:rsidP="00373116"/>
    <w:p w:rsidR="00373116" w:rsidRDefault="00373116" w:rsidP="00373116"/>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tblGrid>
      <w:tr w:rsidR="00373116" w:rsidRPr="003C42BE" w:rsidTr="00E601A2">
        <w:tc>
          <w:tcPr>
            <w:tcW w:w="3348" w:type="dxa"/>
          </w:tcPr>
          <w:p w:rsidR="00373116" w:rsidRPr="003C42BE" w:rsidRDefault="00373116" w:rsidP="00E601A2">
            <w:pPr>
              <w:tabs>
                <w:tab w:val="left" w:pos="9360"/>
              </w:tabs>
              <w:autoSpaceDE w:val="0"/>
              <w:autoSpaceDN w:val="0"/>
              <w:adjustRightInd w:val="0"/>
              <w:rPr>
                <w:rFonts w:ascii="Arial" w:hAnsi="Arial" w:cs="Arial"/>
                <w:b/>
                <w:color w:val="000000"/>
                <w:sz w:val="22"/>
                <w:szCs w:val="22"/>
              </w:rPr>
            </w:pPr>
            <w:r w:rsidRPr="003C42BE">
              <w:rPr>
                <w:rFonts w:ascii="Arial" w:hAnsi="Arial" w:cs="Arial"/>
                <w:b/>
                <w:color w:val="000000"/>
                <w:sz w:val="22"/>
                <w:szCs w:val="22"/>
              </w:rPr>
              <w:t>CONTACT INFORMATION</w:t>
            </w:r>
          </w:p>
        </w:tc>
      </w:tr>
      <w:tr w:rsidR="00373116" w:rsidRPr="003C42BE" w:rsidTr="00E601A2">
        <w:tc>
          <w:tcPr>
            <w:tcW w:w="3348" w:type="dxa"/>
          </w:tcPr>
          <w:p w:rsidR="00373116" w:rsidRPr="003C42BE" w:rsidRDefault="00373116" w:rsidP="00E601A2">
            <w:pPr>
              <w:autoSpaceDE w:val="0"/>
              <w:autoSpaceDN w:val="0"/>
              <w:adjustRightInd w:val="0"/>
              <w:rPr>
                <w:rFonts w:ascii="Arial" w:hAnsi="Arial" w:cs="Arial"/>
                <w:color w:val="000000"/>
                <w:sz w:val="22"/>
                <w:szCs w:val="22"/>
              </w:rPr>
            </w:pPr>
            <w:r>
              <w:rPr>
                <w:rFonts w:ascii="Arial" w:hAnsi="Arial" w:cs="Arial"/>
                <w:color w:val="000000"/>
                <w:sz w:val="22"/>
                <w:szCs w:val="22"/>
              </w:rPr>
              <w:t>Jack Minster</w:t>
            </w:r>
          </w:p>
        </w:tc>
      </w:tr>
      <w:tr w:rsidR="00373116" w:rsidRPr="003C42BE" w:rsidTr="00E601A2">
        <w:tc>
          <w:tcPr>
            <w:tcW w:w="3348" w:type="dxa"/>
          </w:tcPr>
          <w:p w:rsidR="00373116" w:rsidRPr="003C42BE" w:rsidRDefault="00373116" w:rsidP="00E601A2">
            <w:pPr>
              <w:autoSpaceDE w:val="0"/>
              <w:autoSpaceDN w:val="0"/>
              <w:adjustRightInd w:val="0"/>
              <w:rPr>
                <w:rFonts w:ascii="Arial" w:hAnsi="Arial" w:cs="Arial"/>
                <w:color w:val="000000"/>
                <w:sz w:val="22"/>
                <w:szCs w:val="22"/>
              </w:rPr>
            </w:pPr>
            <w:r>
              <w:rPr>
                <w:rFonts w:ascii="Arial" w:hAnsi="Arial" w:cs="Arial"/>
                <w:color w:val="000000"/>
                <w:sz w:val="22"/>
                <w:szCs w:val="22"/>
              </w:rPr>
              <w:t>DSG Inc.</w:t>
            </w:r>
          </w:p>
        </w:tc>
      </w:tr>
      <w:tr w:rsidR="00373116" w:rsidRPr="003C42BE" w:rsidTr="00E601A2">
        <w:tc>
          <w:tcPr>
            <w:tcW w:w="3348" w:type="dxa"/>
          </w:tcPr>
          <w:p w:rsidR="00373116" w:rsidRPr="003C42BE" w:rsidRDefault="00373116" w:rsidP="00E601A2">
            <w:pPr>
              <w:autoSpaceDE w:val="0"/>
              <w:autoSpaceDN w:val="0"/>
              <w:adjustRightInd w:val="0"/>
              <w:rPr>
                <w:rFonts w:ascii="Arial" w:hAnsi="Arial" w:cs="Arial"/>
                <w:color w:val="000000"/>
                <w:sz w:val="22"/>
                <w:szCs w:val="22"/>
              </w:rPr>
            </w:pPr>
            <w:r>
              <w:rPr>
                <w:rFonts w:ascii="Arial" w:hAnsi="Arial" w:cs="Arial"/>
                <w:color w:val="000000"/>
                <w:sz w:val="22"/>
                <w:szCs w:val="22"/>
              </w:rPr>
              <w:t xml:space="preserve">+1 (484) 913-0210 </w:t>
            </w:r>
          </w:p>
        </w:tc>
      </w:tr>
      <w:tr w:rsidR="00373116" w:rsidRPr="003C42BE" w:rsidTr="00E601A2">
        <w:tc>
          <w:tcPr>
            <w:tcW w:w="3348" w:type="dxa"/>
          </w:tcPr>
          <w:p w:rsidR="00373116" w:rsidRPr="003C42BE" w:rsidRDefault="00373116" w:rsidP="00E601A2">
            <w:pPr>
              <w:autoSpaceDE w:val="0"/>
              <w:autoSpaceDN w:val="0"/>
              <w:adjustRightInd w:val="0"/>
              <w:rPr>
                <w:rFonts w:ascii="Arial" w:hAnsi="Arial" w:cs="Arial"/>
                <w:color w:val="000000"/>
                <w:sz w:val="22"/>
                <w:szCs w:val="22"/>
              </w:rPr>
            </w:pPr>
            <w:r>
              <w:rPr>
                <w:rFonts w:ascii="Arial" w:hAnsi="Arial" w:cs="Arial"/>
                <w:color w:val="000000"/>
                <w:sz w:val="22"/>
                <w:szCs w:val="22"/>
              </w:rPr>
              <w:t>jminster@dsg-us.com</w:t>
            </w:r>
          </w:p>
        </w:tc>
      </w:tr>
    </w:tbl>
    <w:p w:rsidR="00373116" w:rsidRPr="009162D5" w:rsidRDefault="00373116" w:rsidP="00373116">
      <w:pPr>
        <w:autoSpaceDE w:val="0"/>
        <w:autoSpaceDN w:val="0"/>
        <w:adjustRightInd w:val="0"/>
        <w:jc w:val="right"/>
        <w:rPr>
          <w:b/>
          <w:color w:val="000000"/>
        </w:rPr>
      </w:pPr>
      <w:r>
        <w:rPr>
          <w:b/>
          <w:noProof/>
          <w:color w:val="000000"/>
        </w:rPr>
        <w:drawing>
          <wp:inline distT="0" distB="0" distL="0" distR="0">
            <wp:extent cx="1828800" cy="733425"/>
            <wp:effectExtent l="0" t="0" r="0" b="9525"/>
            <wp:docPr id="1" name="Picture 1" descr="Description: dsgedc_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sgedc_logo_Medi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733425"/>
                    </a:xfrm>
                    <a:prstGeom prst="rect">
                      <a:avLst/>
                    </a:prstGeom>
                    <a:noFill/>
                    <a:ln>
                      <a:noFill/>
                    </a:ln>
                  </pic:spPr>
                </pic:pic>
              </a:graphicData>
            </a:graphic>
          </wp:inline>
        </w:drawing>
      </w:r>
    </w:p>
    <w:p w:rsidR="00373116" w:rsidRPr="00212A43" w:rsidRDefault="00373116" w:rsidP="00373116">
      <w:pPr>
        <w:autoSpaceDE w:val="0"/>
        <w:autoSpaceDN w:val="0"/>
        <w:adjustRightInd w:val="0"/>
        <w:rPr>
          <w:rFonts w:ascii="Arial" w:hAnsi="Arial" w:cs="Arial"/>
          <w:b/>
          <w:color w:val="000000"/>
          <w:sz w:val="22"/>
          <w:szCs w:val="22"/>
          <w:u w:val="single"/>
        </w:rPr>
      </w:pPr>
    </w:p>
    <w:p w:rsidR="00373116" w:rsidRPr="00212A43" w:rsidRDefault="00373116" w:rsidP="00373116">
      <w:pPr>
        <w:autoSpaceDE w:val="0"/>
        <w:autoSpaceDN w:val="0"/>
        <w:adjustRightInd w:val="0"/>
        <w:rPr>
          <w:rFonts w:ascii="Arial" w:hAnsi="Arial" w:cs="Arial"/>
          <w:b/>
          <w:color w:val="000000"/>
          <w:sz w:val="22"/>
          <w:szCs w:val="22"/>
        </w:rPr>
      </w:pPr>
    </w:p>
    <w:p w:rsidR="00373116" w:rsidRPr="00212A43" w:rsidRDefault="00373116" w:rsidP="00373116">
      <w:pPr>
        <w:autoSpaceDE w:val="0"/>
        <w:autoSpaceDN w:val="0"/>
        <w:adjustRightInd w:val="0"/>
        <w:jc w:val="center"/>
        <w:rPr>
          <w:rFonts w:ascii="Arial" w:hAnsi="Arial" w:cs="Arial"/>
          <w:b/>
          <w:color w:val="000000"/>
          <w:sz w:val="22"/>
          <w:szCs w:val="22"/>
        </w:rPr>
      </w:pPr>
    </w:p>
    <w:p w:rsidR="00373116" w:rsidRPr="00212A43" w:rsidRDefault="00FA2C96" w:rsidP="00373116">
      <w:pPr>
        <w:autoSpaceDE w:val="0"/>
        <w:autoSpaceDN w:val="0"/>
        <w:adjustRightInd w:val="0"/>
        <w:jc w:val="center"/>
        <w:rPr>
          <w:rFonts w:ascii="Arial" w:hAnsi="Arial" w:cs="Arial"/>
          <w:i/>
          <w:color w:val="000000"/>
          <w:sz w:val="22"/>
          <w:szCs w:val="22"/>
        </w:rPr>
      </w:pPr>
      <w:r>
        <w:rPr>
          <w:rFonts w:ascii="Arial" w:hAnsi="Arial" w:cs="Arial"/>
          <w:b/>
          <w:bCs/>
          <w:color w:val="333333"/>
          <w:sz w:val="22"/>
          <w:szCs w:val="22"/>
        </w:rPr>
        <w:t>DSG, INC TO ATTEND SCDM 2014 CONFERENCE</w:t>
      </w:r>
      <w:r w:rsidR="00373116" w:rsidRPr="00212A43">
        <w:rPr>
          <w:rFonts w:ascii="Arial" w:hAnsi="Arial" w:cs="Arial"/>
          <w:i/>
          <w:color w:val="000000"/>
          <w:sz w:val="22"/>
          <w:szCs w:val="22"/>
          <w:highlight w:val="cyan"/>
        </w:rPr>
        <w:br/>
      </w:r>
      <w:r w:rsidR="00373116" w:rsidRPr="00212A43">
        <w:rPr>
          <w:rFonts w:ascii="Arial" w:hAnsi="Arial" w:cs="Arial"/>
          <w:i/>
          <w:sz w:val="22"/>
          <w:szCs w:val="22"/>
        </w:rPr>
        <w:t>—</w:t>
      </w:r>
      <w:r>
        <w:rPr>
          <w:rFonts w:ascii="Arial" w:hAnsi="Arial" w:cs="Arial"/>
          <w:i/>
          <w:iCs/>
          <w:sz w:val="22"/>
          <w:szCs w:val="22"/>
        </w:rPr>
        <w:t>DSG to hold exhibit and offer eCaseLink demonstrations at SCDM conference in Las Vegas</w:t>
      </w:r>
      <w:r w:rsidR="00373116" w:rsidRPr="00212A43">
        <w:rPr>
          <w:rFonts w:ascii="Arial" w:hAnsi="Arial" w:cs="Arial"/>
          <w:i/>
          <w:sz w:val="22"/>
          <w:szCs w:val="22"/>
        </w:rPr>
        <w:t>—</w:t>
      </w:r>
    </w:p>
    <w:p w:rsidR="00373116" w:rsidRPr="00212A43" w:rsidRDefault="00373116" w:rsidP="00373116">
      <w:pPr>
        <w:autoSpaceDE w:val="0"/>
        <w:autoSpaceDN w:val="0"/>
        <w:adjustRightInd w:val="0"/>
        <w:jc w:val="center"/>
        <w:rPr>
          <w:rFonts w:ascii="Arial" w:hAnsi="Arial" w:cs="Arial"/>
          <w:i/>
          <w:color w:val="000000"/>
          <w:sz w:val="22"/>
          <w:szCs w:val="22"/>
        </w:rPr>
      </w:pPr>
    </w:p>
    <w:p w:rsidR="00FA2C96" w:rsidRDefault="00373116" w:rsidP="00271FB4">
      <w:pPr>
        <w:spacing w:line="276" w:lineRule="auto"/>
        <w:rPr>
          <w:rFonts w:ascii="Arial" w:eastAsiaTheme="minorHAnsi" w:hAnsi="Arial" w:cs="Arial"/>
          <w:sz w:val="22"/>
          <w:szCs w:val="22"/>
        </w:rPr>
      </w:pPr>
      <w:r w:rsidRPr="00212A43">
        <w:rPr>
          <w:rFonts w:ascii="Arial" w:hAnsi="Arial" w:cs="Arial"/>
          <w:b/>
          <w:bCs/>
          <w:color w:val="000000"/>
          <w:sz w:val="22"/>
          <w:szCs w:val="22"/>
          <w:lang w:eastAsia="ja-JP"/>
        </w:rPr>
        <w:t xml:space="preserve">MALVERN, </w:t>
      </w:r>
      <w:r w:rsidRPr="00212A43">
        <w:rPr>
          <w:rFonts w:ascii="Arial" w:hAnsi="Arial" w:cs="Arial"/>
          <w:color w:val="000000"/>
          <w:sz w:val="22"/>
          <w:szCs w:val="22"/>
          <w:lang w:eastAsia="ja-JP"/>
        </w:rPr>
        <w:t xml:space="preserve">Pa., September </w:t>
      </w:r>
      <w:r w:rsidR="0014265A">
        <w:rPr>
          <w:rFonts w:ascii="Arial" w:hAnsi="Arial" w:cs="Arial"/>
          <w:color w:val="000000"/>
          <w:sz w:val="22"/>
          <w:szCs w:val="22"/>
          <w:lang w:eastAsia="ja-JP"/>
        </w:rPr>
        <w:t>25</w:t>
      </w:r>
      <w:bookmarkStart w:id="0" w:name="_GoBack"/>
      <w:bookmarkEnd w:id="0"/>
      <w:r w:rsidRPr="00212A43">
        <w:rPr>
          <w:rFonts w:ascii="Arial" w:hAnsi="Arial" w:cs="Arial"/>
          <w:color w:val="000000"/>
          <w:sz w:val="22"/>
          <w:szCs w:val="22"/>
          <w:lang w:eastAsia="ja-JP"/>
        </w:rPr>
        <w:t xml:space="preserve">, </w:t>
      </w:r>
      <w:r w:rsidRPr="00212A43">
        <w:rPr>
          <w:rFonts w:ascii="Arial" w:hAnsi="Arial" w:cs="Arial"/>
          <w:sz w:val="22"/>
          <w:szCs w:val="22"/>
          <w:lang w:eastAsia="ja-JP"/>
        </w:rPr>
        <w:t xml:space="preserve">2014 </w:t>
      </w:r>
      <w:r w:rsidRPr="00FA2C96">
        <w:rPr>
          <w:rFonts w:ascii="Arial" w:hAnsi="Arial" w:cs="Arial"/>
          <w:sz w:val="22"/>
          <w:szCs w:val="22"/>
          <w:lang w:eastAsia="ja-JP"/>
        </w:rPr>
        <w:t xml:space="preserve">— </w:t>
      </w:r>
      <w:r w:rsidR="00FA2C96" w:rsidRPr="00FA2C96">
        <w:rPr>
          <w:rFonts w:ascii="Arial" w:eastAsiaTheme="minorHAnsi" w:hAnsi="Arial" w:cs="Arial"/>
          <w:sz w:val="22"/>
          <w:szCs w:val="22"/>
        </w:rPr>
        <w:t>DSG, Inc., a leader in clinical data management and electronic data capture for clinical trials will be attending SCDM 2014 Conference in Las Vegas, Nevada.</w:t>
      </w:r>
      <w:r w:rsidR="00391BB6">
        <w:rPr>
          <w:rFonts w:ascii="Arial" w:eastAsiaTheme="minorHAnsi" w:hAnsi="Arial" w:cs="Arial"/>
          <w:sz w:val="22"/>
          <w:szCs w:val="22"/>
        </w:rPr>
        <w:t xml:space="preserve"> </w:t>
      </w:r>
      <w:r w:rsidR="00FA2C96" w:rsidRPr="00FA2C96">
        <w:rPr>
          <w:rFonts w:ascii="Arial" w:eastAsiaTheme="minorHAnsi" w:hAnsi="Arial" w:cs="Arial"/>
          <w:sz w:val="22"/>
          <w:szCs w:val="22"/>
        </w:rPr>
        <w:t xml:space="preserve"> </w:t>
      </w:r>
      <w:r w:rsidR="00391BB6">
        <w:rPr>
          <w:rFonts w:ascii="Arial" w:hAnsi="Arial" w:cs="Arial"/>
          <w:color w:val="000000"/>
          <w:sz w:val="22"/>
          <w:szCs w:val="22"/>
        </w:rPr>
        <w:t xml:space="preserve">DSG will demonstrate their </w:t>
      </w:r>
      <w:r w:rsidR="00213710">
        <w:rPr>
          <w:rFonts w:ascii="Arial" w:hAnsi="Arial" w:cs="Arial"/>
          <w:color w:val="000000"/>
          <w:sz w:val="22"/>
          <w:szCs w:val="22"/>
        </w:rPr>
        <w:t xml:space="preserve">SCDM </w:t>
      </w:r>
      <w:hyperlink r:id="rId6" w:history="1">
        <w:r w:rsidR="00213710" w:rsidRPr="00E80340">
          <w:rPr>
            <w:rStyle w:val="Hyperlink"/>
            <w:rFonts w:ascii="Arial" w:hAnsi="Arial" w:cs="Arial"/>
            <w:sz w:val="22"/>
            <w:szCs w:val="22"/>
          </w:rPr>
          <w:t xml:space="preserve">Technology-Driven Innovation Award-winning </w:t>
        </w:r>
        <w:r w:rsidR="00391BB6" w:rsidRPr="00E80340">
          <w:rPr>
            <w:rStyle w:val="Hyperlink"/>
            <w:rFonts w:ascii="Arial" w:hAnsi="Arial" w:cs="Arial"/>
            <w:sz w:val="22"/>
            <w:szCs w:val="22"/>
          </w:rPr>
          <w:t>eCaseLink</w:t>
        </w:r>
      </w:hyperlink>
      <w:r w:rsidR="00391BB6">
        <w:rPr>
          <w:rFonts w:ascii="Arial" w:hAnsi="Arial" w:cs="Arial"/>
          <w:color w:val="000000"/>
          <w:sz w:val="22"/>
          <w:szCs w:val="22"/>
        </w:rPr>
        <w:t xml:space="preserve"> electronic data capture (EDC) software along with its complete line of integrated solutions</w:t>
      </w:r>
      <w:r w:rsidR="00213710">
        <w:rPr>
          <w:rFonts w:ascii="Arial" w:hAnsi="Arial" w:cs="Arial"/>
          <w:color w:val="000000"/>
          <w:sz w:val="22"/>
          <w:szCs w:val="22"/>
        </w:rPr>
        <w:t xml:space="preserve"> including Risk-Based Monitoring, IWRS, </w:t>
      </w:r>
      <w:r w:rsidR="003C19D6">
        <w:rPr>
          <w:rFonts w:ascii="Arial" w:hAnsi="Arial" w:cs="Arial"/>
          <w:color w:val="000000"/>
          <w:sz w:val="22"/>
          <w:szCs w:val="22"/>
        </w:rPr>
        <w:t>Drug Safety, ePRO</w:t>
      </w:r>
      <w:r w:rsidR="00391BB6">
        <w:rPr>
          <w:rFonts w:ascii="Arial" w:hAnsi="Arial" w:cs="Arial"/>
          <w:color w:val="000000"/>
          <w:sz w:val="22"/>
          <w:szCs w:val="22"/>
        </w:rPr>
        <w:t xml:space="preserve">, </w:t>
      </w:r>
      <w:r w:rsidR="003C19D6">
        <w:rPr>
          <w:rFonts w:ascii="Arial" w:hAnsi="Arial" w:cs="Arial"/>
          <w:color w:val="000000"/>
          <w:sz w:val="22"/>
          <w:szCs w:val="22"/>
        </w:rPr>
        <w:t xml:space="preserve">and CTMS </w:t>
      </w:r>
      <w:r w:rsidR="00391BB6">
        <w:rPr>
          <w:rFonts w:ascii="Arial" w:hAnsi="Arial" w:cs="Arial"/>
          <w:color w:val="000000"/>
          <w:sz w:val="22"/>
          <w:szCs w:val="22"/>
        </w:rPr>
        <w:t>designed to reduce costs and incr</w:t>
      </w:r>
      <w:r w:rsidR="00213710">
        <w:rPr>
          <w:rFonts w:ascii="Arial" w:hAnsi="Arial" w:cs="Arial"/>
          <w:color w:val="000000"/>
          <w:sz w:val="22"/>
          <w:szCs w:val="22"/>
        </w:rPr>
        <w:t>ease clinical trial efficiency</w:t>
      </w:r>
      <w:r w:rsidR="00391BB6">
        <w:rPr>
          <w:rFonts w:ascii="Arial" w:hAnsi="Arial" w:cs="Arial"/>
          <w:color w:val="000000"/>
          <w:sz w:val="22"/>
          <w:szCs w:val="22"/>
        </w:rPr>
        <w:t>.</w:t>
      </w:r>
    </w:p>
    <w:p w:rsidR="00B44F08" w:rsidRDefault="00B44F08" w:rsidP="00271FB4">
      <w:pPr>
        <w:spacing w:line="276" w:lineRule="auto"/>
        <w:rPr>
          <w:rFonts w:ascii="Arial" w:eastAsiaTheme="minorHAnsi" w:hAnsi="Arial" w:cs="Arial"/>
          <w:sz w:val="22"/>
          <w:szCs w:val="22"/>
        </w:rPr>
      </w:pPr>
    </w:p>
    <w:p w:rsidR="00B44F08" w:rsidRDefault="00B44F08" w:rsidP="00271FB4">
      <w:pPr>
        <w:spacing w:line="276" w:lineRule="auto"/>
        <w:rPr>
          <w:rFonts w:ascii="Arial" w:eastAsiaTheme="minorHAnsi" w:hAnsi="Arial" w:cs="Arial"/>
          <w:sz w:val="22"/>
          <w:szCs w:val="22"/>
        </w:rPr>
      </w:pPr>
      <w:r>
        <w:rPr>
          <w:rFonts w:ascii="Arial" w:eastAsiaTheme="minorHAnsi" w:hAnsi="Arial" w:cs="Arial"/>
          <w:sz w:val="22"/>
          <w:szCs w:val="22"/>
        </w:rPr>
        <w:t>When:</w:t>
      </w:r>
      <w:r>
        <w:rPr>
          <w:rFonts w:ascii="Arial" w:eastAsiaTheme="minorHAnsi" w:hAnsi="Arial" w:cs="Arial"/>
          <w:sz w:val="22"/>
          <w:szCs w:val="22"/>
        </w:rPr>
        <w:tab/>
      </w:r>
      <w:r>
        <w:rPr>
          <w:rFonts w:ascii="Arial" w:eastAsiaTheme="minorHAnsi" w:hAnsi="Arial" w:cs="Arial"/>
          <w:sz w:val="22"/>
          <w:szCs w:val="22"/>
        </w:rPr>
        <w:tab/>
        <w:t>September 28</w:t>
      </w:r>
      <w:r w:rsidRPr="00B44F08">
        <w:rPr>
          <w:rFonts w:ascii="Arial" w:eastAsiaTheme="minorHAnsi" w:hAnsi="Arial" w:cs="Arial"/>
          <w:sz w:val="22"/>
          <w:szCs w:val="22"/>
          <w:vertAlign w:val="superscript"/>
        </w:rPr>
        <w:t>th</w:t>
      </w:r>
      <w:r>
        <w:rPr>
          <w:rFonts w:ascii="Arial" w:eastAsiaTheme="minorHAnsi" w:hAnsi="Arial" w:cs="Arial"/>
          <w:sz w:val="22"/>
          <w:szCs w:val="22"/>
        </w:rPr>
        <w:t xml:space="preserve"> – October 1</w:t>
      </w:r>
      <w:r w:rsidRPr="00B44F08">
        <w:rPr>
          <w:rFonts w:ascii="Arial" w:eastAsiaTheme="minorHAnsi" w:hAnsi="Arial" w:cs="Arial"/>
          <w:sz w:val="22"/>
          <w:szCs w:val="22"/>
          <w:vertAlign w:val="superscript"/>
        </w:rPr>
        <w:t>st</w:t>
      </w:r>
      <w:r>
        <w:rPr>
          <w:rFonts w:ascii="Arial" w:eastAsiaTheme="minorHAnsi" w:hAnsi="Arial" w:cs="Arial"/>
          <w:sz w:val="22"/>
          <w:szCs w:val="22"/>
        </w:rPr>
        <w:t xml:space="preserve"> </w:t>
      </w:r>
    </w:p>
    <w:p w:rsidR="00B44F08" w:rsidRDefault="00A16375" w:rsidP="00271FB4">
      <w:pPr>
        <w:spacing w:line="276" w:lineRule="auto"/>
        <w:rPr>
          <w:rFonts w:ascii="Arial" w:eastAsiaTheme="minorHAnsi" w:hAnsi="Arial" w:cs="Arial"/>
          <w:sz w:val="22"/>
          <w:szCs w:val="22"/>
        </w:rPr>
      </w:pPr>
      <w:r>
        <w:rPr>
          <w:rFonts w:ascii="Arial" w:eastAsiaTheme="minorHAnsi" w:hAnsi="Arial" w:cs="Arial"/>
          <w:sz w:val="22"/>
          <w:szCs w:val="22"/>
        </w:rPr>
        <w:t>Where:</w:t>
      </w:r>
      <w:r>
        <w:rPr>
          <w:rFonts w:ascii="Arial" w:eastAsiaTheme="minorHAnsi" w:hAnsi="Arial" w:cs="Arial"/>
          <w:sz w:val="22"/>
          <w:szCs w:val="22"/>
        </w:rPr>
        <w:tab/>
      </w:r>
      <w:r>
        <w:rPr>
          <w:rFonts w:ascii="Arial" w:eastAsiaTheme="minorHAnsi" w:hAnsi="Arial" w:cs="Arial"/>
          <w:sz w:val="22"/>
          <w:szCs w:val="22"/>
        </w:rPr>
        <w:tab/>
      </w:r>
      <w:r w:rsidR="00B44F08">
        <w:rPr>
          <w:rFonts w:ascii="Arial" w:eastAsiaTheme="minorHAnsi" w:hAnsi="Arial" w:cs="Arial"/>
          <w:sz w:val="22"/>
          <w:szCs w:val="22"/>
        </w:rPr>
        <w:t>J.W Marriot Las Vegas Resort, Las Vegas, NV Booth XXX</w:t>
      </w:r>
    </w:p>
    <w:p w:rsidR="00B44F08" w:rsidRDefault="00B44F08" w:rsidP="00271FB4">
      <w:pPr>
        <w:spacing w:line="276" w:lineRule="auto"/>
        <w:rPr>
          <w:rFonts w:ascii="Arial" w:eastAsiaTheme="minorHAnsi" w:hAnsi="Arial" w:cs="Arial"/>
          <w:sz w:val="22"/>
          <w:szCs w:val="22"/>
        </w:rPr>
      </w:pPr>
      <w:r>
        <w:rPr>
          <w:rFonts w:ascii="Arial" w:eastAsiaTheme="minorHAnsi" w:hAnsi="Arial" w:cs="Arial"/>
          <w:sz w:val="22"/>
          <w:szCs w:val="22"/>
        </w:rPr>
        <w:t>Times:</w:t>
      </w:r>
      <w:r>
        <w:rPr>
          <w:rFonts w:ascii="Arial" w:eastAsiaTheme="minorHAnsi" w:hAnsi="Arial" w:cs="Arial"/>
          <w:sz w:val="22"/>
          <w:szCs w:val="22"/>
        </w:rPr>
        <w:tab/>
      </w:r>
      <w:r>
        <w:rPr>
          <w:rFonts w:ascii="Arial" w:eastAsiaTheme="minorHAnsi" w:hAnsi="Arial" w:cs="Arial"/>
          <w:sz w:val="22"/>
          <w:szCs w:val="22"/>
        </w:rPr>
        <w:tab/>
        <w:t>Sunday Sept. 28</w:t>
      </w:r>
      <w:r>
        <w:rPr>
          <w:rFonts w:ascii="Arial" w:eastAsiaTheme="minorHAnsi" w:hAnsi="Arial" w:cs="Arial"/>
          <w:sz w:val="22"/>
          <w:szCs w:val="22"/>
        </w:rPr>
        <w:tab/>
        <w:t>6:00 p.m.-8:00 p.m.</w:t>
      </w:r>
    </w:p>
    <w:p w:rsidR="00B44F08" w:rsidRDefault="00706BE3" w:rsidP="00271FB4">
      <w:pPr>
        <w:spacing w:line="276" w:lineRule="auto"/>
        <w:rPr>
          <w:rFonts w:ascii="Arial" w:eastAsiaTheme="minorHAnsi" w:hAnsi="Arial" w:cs="Arial"/>
          <w:sz w:val="22"/>
          <w:szCs w:val="22"/>
        </w:rPr>
      </w:pPr>
      <w:r>
        <w:rPr>
          <w:rFonts w:ascii="Arial" w:eastAsiaTheme="minorHAnsi" w:hAnsi="Arial" w:cs="Arial"/>
          <w:sz w:val="22"/>
          <w:szCs w:val="22"/>
        </w:rPr>
        <w:tab/>
      </w:r>
      <w:r>
        <w:rPr>
          <w:rFonts w:ascii="Arial" w:eastAsiaTheme="minorHAnsi" w:hAnsi="Arial" w:cs="Arial"/>
          <w:sz w:val="22"/>
          <w:szCs w:val="22"/>
        </w:rPr>
        <w:tab/>
      </w:r>
      <w:proofErr w:type="gramStart"/>
      <w:r>
        <w:rPr>
          <w:rFonts w:ascii="Arial" w:eastAsiaTheme="minorHAnsi" w:hAnsi="Arial" w:cs="Arial"/>
          <w:sz w:val="22"/>
          <w:szCs w:val="22"/>
        </w:rPr>
        <w:t>Monday</w:t>
      </w:r>
      <w:r w:rsidR="00B44F08">
        <w:rPr>
          <w:rFonts w:ascii="Arial" w:eastAsiaTheme="minorHAnsi" w:hAnsi="Arial" w:cs="Arial"/>
          <w:sz w:val="22"/>
          <w:szCs w:val="22"/>
        </w:rPr>
        <w:t xml:space="preserve"> Sept. 29</w:t>
      </w:r>
      <w:r w:rsidR="00B44F08">
        <w:rPr>
          <w:rFonts w:ascii="Arial" w:eastAsiaTheme="minorHAnsi" w:hAnsi="Arial" w:cs="Arial"/>
          <w:sz w:val="22"/>
          <w:szCs w:val="22"/>
        </w:rPr>
        <w:tab/>
        <w:t>10:00 a.m.-6:00 p.m.</w:t>
      </w:r>
      <w:proofErr w:type="gramEnd"/>
    </w:p>
    <w:p w:rsidR="00B44F08" w:rsidRPr="00FA2C96" w:rsidRDefault="00706BE3" w:rsidP="00271FB4">
      <w:pPr>
        <w:spacing w:line="276" w:lineRule="auto"/>
        <w:rPr>
          <w:rFonts w:ascii="Arial" w:eastAsiaTheme="minorHAnsi" w:hAnsi="Arial" w:cs="Arial"/>
          <w:sz w:val="22"/>
          <w:szCs w:val="22"/>
        </w:rPr>
      </w:pPr>
      <w:r>
        <w:rPr>
          <w:rFonts w:ascii="Arial" w:eastAsiaTheme="minorHAnsi" w:hAnsi="Arial" w:cs="Arial"/>
          <w:sz w:val="22"/>
          <w:szCs w:val="22"/>
        </w:rPr>
        <w:tab/>
      </w:r>
      <w:r>
        <w:rPr>
          <w:rFonts w:ascii="Arial" w:eastAsiaTheme="minorHAnsi" w:hAnsi="Arial" w:cs="Arial"/>
          <w:sz w:val="22"/>
          <w:szCs w:val="22"/>
        </w:rPr>
        <w:tab/>
      </w:r>
      <w:proofErr w:type="gramStart"/>
      <w:r>
        <w:rPr>
          <w:rFonts w:ascii="Arial" w:eastAsiaTheme="minorHAnsi" w:hAnsi="Arial" w:cs="Arial"/>
          <w:sz w:val="22"/>
          <w:szCs w:val="22"/>
        </w:rPr>
        <w:t>Tuesday</w:t>
      </w:r>
      <w:r w:rsidR="00B44F08">
        <w:rPr>
          <w:rFonts w:ascii="Arial" w:eastAsiaTheme="minorHAnsi" w:hAnsi="Arial" w:cs="Arial"/>
          <w:sz w:val="22"/>
          <w:szCs w:val="22"/>
        </w:rPr>
        <w:t xml:space="preserve"> Sept. 30</w:t>
      </w:r>
      <w:r w:rsidR="00B44F08">
        <w:rPr>
          <w:rFonts w:ascii="Arial" w:eastAsiaTheme="minorHAnsi" w:hAnsi="Arial" w:cs="Arial"/>
          <w:sz w:val="22"/>
          <w:szCs w:val="22"/>
        </w:rPr>
        <w:tab/>
        <w:t>10:00 a.m.-6:00 p.m.</w:t>
      </w:r>
      <w:proofErr w:type="gramEnd"/>
    </w:p>
    <w:p w:rsidR="00B44F08" w:rsidRDefault="00B44F08" w:rsidP="00271FB4">
      <w:pPr>
        <w:spacing w:after="200" w:line="276" w:lineRule="auto"/>
        <w:rPr>
          <w:rFonts w:ascii="Arial" w:eastAsiaTheme="minorHAnsi" w:hAnsi="Arial" w:cs="Arial"/>
          <w:sz w:val="22"/>
          <w:szCs w:val="22"/>
        </w:rPr>
      </w:pPr>
    </w:p>
    <w:p w:rsidR="00CD2FDC" w:rsidRPr="00B44F08" w:rsidRDefault="00FA2C96" w:rsidP="00BF7510">
      <w:pPr>
        <w:spacing w:after="200" w:line="276" w:lineRule="auto"/>
        <w:ind w:firstLine="720"/>
        <w:rPr>
          <w:rFonts w:ascii="Arial" w:eastAsiaTheme="minorHAnsi" w:hAnsi="Arial" w:cs="Arial"/>
          <w:sz w:val="22"/>
          <w:szCs w:val="22"/>
        </w:rPr>
      </w:pPr>
      <w:r w:rsidRPr="00FA2C96">
        <w:rPr>
          <w:rFonts w:ascii="Arial" w:eastAsiaTheme="minorHAnsi" w:hAnsi="Arial" w:cs="Arial"/>
          <w:sz w:val="22"/>
          <w:szCs w:val="22"/>
        </w:rPr>
        <w:t xml:space="preserve">Joining our team in Las Vegas is Suzanne Lamerand, Vice President of Data Management for DSG. Ms. Lamerand </w:t>
      </w:r>
      <w:r w:rsidR="00706BE3">
        <w:rPr>
          <w:rFonts w:ascii="Arial" w:eastAsiaTheme="minorHAnsi" w:hAnsi="Arial" w:cs="Arial"/>
          <w:sz w:val="22"/>
          <w:szCs w:val="22"/>
        </w:rPr>
        <w:t>is celebrating her 20</w:t>
      </w:r>
      <w:r w:rsidR="00706BE3" w:rsidRPr="00706BE3">
        <w:rPr>
          <w:rFonts w:ascii="Arial" w:eastAsiaTheme="minorHAnsi" w:hAnsi="Arial" w:cs="Arial"/>
          <w:sz w:val="22"/>
          <w:szCs w:val="22"/>
          <w:vertAlign w:val="superscript"/>
        </w:rPr>
        <w:t>th</w:t>
      </w:r>
      <w:r w:rsidR="00706BE3">
        <w:rPr>
          <w:rFonts w:ascii="Arial" w:eastAsiaTheme="minorHAnsi" w:hAnsi="Arial" w:cs="Arial"/>
          <w:sz w:val="22"/>
          <w:szCs w:val="22"/>
        </w:rPr>
        <w:t xml:space="preserve"> year in Data Management and is a noted expert in CDM</w:t>
      </w:r>
      <w:r w:rsidRPr="00FA2C96">
        <w:rPr>
          <w:rFonts w:ascii="Arial" w:eastAsiaTheme="minorHAnsi" w:hAnsi="Arial" w:cs="Arial"/>
          <w:sz w:val="22"/>
          <w:szCs w:val="22"/>
        </w:rPr>
        <w:t>. She joined the DSG team in 2007 and prior spent nearly 10 years at McNeil Consumer Healthcare, in various data management roles, con</w:t>
      </w:r>
      <w:r w:rsidR="007D3702">
        <w:rPr>
          <w:rFonts w:ascii="Arial" w:eastAsiaTheme="minorHAnsi" w:hAnsi="Arial" w:cs="Arial"/>
          <w:sz w:val="22"/>
          <w:szCs w:val="22"/>
        </w:rPr>
        <w:t>c</w:t>
      </w:r>
      <w:r w:rsidRPr="00FA2C96">
        <w:rPr>
          <w:rFonts w:ascii="Arial" w:eastAsiaTheme="minorHAnsi" w:hAnsi="Arial" w:cs="Arial"/>
          <w:sz w:val="22"/>
          <w:szCs w:val="22"/>
        </w:rPr>
        <w:t>luding her tenure as Associate Director of Data Management. Ms. Lamerand helped McNeil become an early adopter of electronic data capture (EDC</w:t>
      </w:r>
      <w:r w:rsidR="00213710">
        <w:rPr>
          <w:rFonts w:ascii="Arial" w:eastAsiaTheme="minorHAnsi" w:hAnsi="Arial" w:cs="Arial"/>
          <w:sz w:val="22"/>
          <w:szCs w:val="22"/>
        </w:rPr>
        <w:t>) and electronic patient reported outcomes</w:t>
      </w:r>
      <w:r w:rsidRPr="00FA2C96">
        <w:rPr>
          <w:rFonts w:ascii="Arial" w:eastAsiaTheme="minorHAnsi" w:hAnsi="Arial" w:cs="Arial"/>
          <w:sz w:val="22"/>
          <w:szCs w:val="22"/>
        </w:rPr>
        <w:t xml:space="preserve">. She has presented at SCDM in past years on numerous subjects as well as </w:t>
      </w:r>
      <w:r w:rsidR="00213710">
        <w:rPr>
          <w:rFonts w:ascii="Arial" w:eastAsiaTheme="minorHAnsi" w:hAnsi="Arial" w:cs="Arial"/>
          <w:sz w:val="22"/>
          <w:szCs w:val="22"/>
        </w:rPr>
        <w:t xml:space="preserve">at </w:t>
      </w:r>
      <w:r w:rsidRPr="00FA2C96">
        <w:rPr>
          <w:rFonts w:ascii="Arial" w:eastAsiaTheme="minorHAnsi" w:hAnsi="Arial" w:cs="Arial"/>
          <w:sz w:val="22"/>
          <w:szCs w:val="22"/>
        </w:rPr>
        <w:t xml:space="preserve">DIA, MedCon and ACRP meetings. Adding to her extensive industry experience, Ms. Lamerand also holds a B.S degree in Biology from Carnegie-Mellon University and a MBA from the University of Connecticut. </w:t>
      </w:r>
    </w:p>
    <w:p w:rsidR="00373116" w:rsidRPr="00212A43" w:rsidRDefault="00373116" w:rsidP="00271FB4">
      <w:pPr>
        <w:autoSpaceDE w:val="0"/>
        <w:autoSpaceDN w:val="0"/>
        <w:adjustRightInd w:val="0"/>
        <w:spacing w:line="276" w:lineRule="auto"/>
        <w:rPr>
          <w:rFonts w:ascii="Arial" w:hAnsi="Arial" w:cs="Arial"/>
          <w:b/>
          <w:color w:val="000000"/>
          <w:sz w:val="22"/>
          <w:szCs w:val="22"/>
        </w:rPr>
      </w:pPr>
      <w:r w:rsidRPr="00212A43">
        <w:rPr>
          <w:rFonts w:ascii="Arial" w:hAnsi="Arial" w:cs="Arial"/>
          <w:b/>
          <w:color w:val="000000"/>
          <w:sz w:val="22"/>
          <w:szCs w:val="22"/>
        </w:rPr>
        <w:t>About DSG</w:t>
      </w:r>
    </w:p>
    <w:p w:rsidR="00212A43" w:rsidRPr="00212A43" w:rsidRDefault="00212A43" w:rsidP="00271FB4">
      <w:pPr>
        <w:spacing w:line="276" w:lineRule="auto"/>
        <w:rPr>
          <w:rFonts w:ascii="Arial" w:hAnsi="Arial" w:cs="Arial"/>
          <w:sz w:val="22"/>
          <w:szCs w:val="22"/>
        </w:rPr>
      </w:pPr>
      <w:r w:rsidRPr="00212A43">
        <w:rPr>
          <w:rFonts w:ascii="Arial" w:hAnsi="Arial" w:cs="Arial"/>
          <w:color w:val="000000"/>
          <w:sz w:val="22"/>
          <w:szCs w:val="22"/>
        </w:rPr>
        <w:t xml:space="preserve">DSG, Inc. supports clinical trial data collection with innovative, industry award-winning technology solutions, including flagship eCaseLink™ Electronic Data Capture, IWRS, Drug Safety, and Clinical Trial Management Systems.  DSG’s products allow user-friendly, accurate and efficient data capture by sites or patients regardless of technological infrastructure. DSG has successfully supported thousands of clinical trials for more than 400 companies at over 25,000 sites in more than 90 countries. Founded in 1992, DSG is a global company </w:t>
      </w:r>
      <w:r w:rsidRPr="00212A43">
        <w:rPr>
          <w:rFonts w:ascii="Arial" w:hAnsi="Arial" w:cs="Arial"/>
          <w:color w:val="000000"/>
          <w:sz w:val="22"/>
          <w:szCs w:val="22"/>
        </w:rPr>
        <w:lastRenderedPageBreak/>
        <w:t xml:space="preserve">headquartered in Malvern, Pa., with additional offices in the U.S., Japan and India. For more information, please visit </w:t>
      </w:r>
      <w:hyperlink r:id="rId7" w:tgtFrame="_blank" w:history="1">
        <w:r w:rsidRPr="00212A43">
          <w:rPr>
            <w:rStyle w:val="Hyperlink"/>
            <w:rFonts w:ascii="Arial" w:hAnsi="Arial" w:cs="Arial"/>
            <w:sz w:val="22"/>
            <w:szCs w:val="22"/>
          </w:rPr>
          <w:t>www.dsg-us.com</w:t>
        </w:r>
      </w:hyperlink>
      <w:r w:rsidRPr="00212A43">
        <w:rPr>
          <w:rFonts w:ascii="Arial" w:hAnsi="Arial" w:cs="Arial"/>
          <w:color w:val="000000"/>
          <w:sz w:val="22"/>
          <w:szCs w:val="22"/>
        </w:rPr>
        <w:t>.</w:t>
      </w:r>
    </w:p>
    <w:p w:rsidR="00373116" w:rsidRPr="009D61B9" w:rsidRDefault="00373116" w:rsidP="00271FB4">
      <w:pPr>
        <w:autoSpaceDE w:val="0"/>
        <w:autoSpaceDN w:val="0"/>
        <w:adjustRightInd w:val="0"/>
        <w:spacing w:line="276" w:lineRule="auto"/>
        <w:rPr>
          <w:rFonts w:ascii="Arial" w:hAnsi="Arial" w:cs="Arial"/>
          <w:color w:val="000000"/>
          <w:sz w:val="22"/>
          <w:szCs w:val="22"/>
        </w:rPr>
      </w:pPr>
    </w:p>
    <w:p w:rsidR="00373116" w:rsidRPr="009D61B9" w:rsidRDefault="00373116" w:rsidP="00271FB4">
      <w:pPr>
        <w:autoSpaceDE w:val="0"/>
        <w:autoSpaceDN w:val="0"/>
        <w:adjustRightInd w:val="0"/>
        <w:spacing w:line="276" w:lineRule="auto"/>
        <w:jc w:val="center"/>
        <w:rPr>
          <w:rFonts w:ascii="Arial" w:hAnsi="Arial" w:cs="Arial"/>
          <w:color w:val="000000"/>
          <w:sz w:val="22"/>
          <w:szCs w:val="22"/>
        </w:rPr>
      </w:pPr>
      <w:r w:rsidRPr="009D61B9">
        <w:rPr>
          <w:rFonts w:ascii="Arial" w:hAnsi="Arial" w:cs="Arial"/>
          <w:color w:val="000000"/>
          <w:sz w:val="22"/>
          <w:szCs w:val="22"/>
        </w:rPr>
        <w:t>###</w:t>
      </w:r>
    </w:p>
    <w:p w:rsidR="00FF086F" w:rsidRPr="00B44F08" w:rsidRDefault="00373116" w:rsidP="00271FB4">
      <w:pPr>
        <w:autoSpaceDE w:val="0"/>
        <w:autoSpaceDN w:val="0"/>
        <w:adjustRightInd w:val="0"/>
        <w:spacing w:line="276" w:lineRule="auto"/>
        <w:jc w:val="center"/>
        <w:rPr>
          <w:rFonts w:ascii="Arial" w:hAnsi="Arial" w:cs="Arial"/>
          <w:color w:val="000000"/>
          <w:sz w:val="22"/>
          <w:szCs w:val="22"/>
        </w:rPr>
      </w:pPr>
      <w:r w:rsidRPr="009D61B9">
        <w:rPr>
          <w:rFonts w:ascii="Arial" w:hAnsi="Arial" w:cs="Arial"/>
          <w:color w:val="000000"/>
          <w:sz w:val="22"/>
          <w:szCs w:val="22"/>
        </w:rPr>
        <w:t>All products and services mentioned in this announcement are the property of their respective owners.</w:t>
      </w:r>
    </w:p>
    <w:sectPr w:rsidR="00FF086F" w:rsidRPr="00B44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16"/>
    <w:rsid w:val="0001612F"/>
    <w:rsid w:val="0004686B"/>
    <w:rsid w:val="000543D8"/>
    <w:rsid w:val="00057103"/>
    <w:rsid w:val="00081990"/>
    <w:rsid w:val="000A6577"/>
    <w:rsid w:val="000B57E9"/>
    <w:rsid w:val="000C0329"/>
    <w:rsid w:val="000C08EF"/>
    <w:rsid w:val="001244A5"/>
    <w:rsid w:val="0014265A"/>
    <w:rsid w:val="001437B7"/>
    <w:rsid w:val="00152F48"/>
    <w:rsid w:val="0017158E"/>
    <w:rsid w:val="00182EBE"/>
    <w:rsid w:val="00184958"/>
    <w:rsid w:val="00190F6E"/>
    <w:rsid w:val="001950CB"/>
    <w:rsid w:val="001977C9"/>
    <w:rsid w:val="001B2C0E"/>
    <w:rsid w:val="001E6C00"/>
    <w:rsid w:val="00201855"/>
    <w:rsid w:val="00212A43"/>
    <w:rsid w:val="00213710"/>
    <w:rsid w:val="00213A29"/>
    <w:rsid w:val="0021761D"/>
    <w:rsid w:val="00217B25"/>
    <w:rsid w:val="0023368C"/>
    <w:rsid w:val="00241729"/>
    <w:rsid w:val="00271FB4"/>
    <w:rsid w:val="002C6971"/>
    <w:rsid w:val="002E5BF6"/>
    <w:rsid w:val="002E7BB9"/>
    <w:rsid w:val="00301546"/>
    <w:rsid w:val="00301EC5"/>
    <w:rsid w:val="00314B3A"/>
    <w:rsid w:val="0031734F"/>
    <w:rsid w:val="00327927"/>
    <w:rsid w:val="00373116"/>
    <w:rsid w:val="00391BB6"/>
    <w:rsid w:val="003B7C69"/>
    <w:rsid w:val="003C19D6"/>
    <w:rsid w:val="003E071B"/>
    <w:rsid w:val="003E2727"/>
    <w:rsid w:val="003E4371"/>
    <w:rsid w:val="00433FEE"/>
    <w:rsid w:val="004B1D57"/>
    <w:rsid w:val="004D25D9"/>
    <w:rsid w:val="004D57B2"/>
    <w:rsid w:val="004F5C0E"/>
    <w:rsid w:val="00540287"/>
    <w:rsid w:val="0055702D"/>
    <w:rsid w:val="00562BA4"/>
    <w:rsid w:val="005814C0"/>
    <w:rsid w:val="005841F8"/>
    <w:rsid w:val="00593272"/>
    <w:rsid w:val="005959E0"/>
    <w:rsid w:val="005A77A1"/>
    <w:rsid w:val="005C4A8F"/>
    <w:rsid w:val="005D415A"/>
    <w:rsid w:val="005D7F24"/>
    <w:rsid w:val="005F2B4F"/>
    <w:rsid w:val="006111B9"/>
    <w:rsid w:val="006206CF"/>
    <w:rsid w:val="00622B13"/>
    <w:rsid w:val="006238EB"/>
    <w:rsid w:val="006416DB"/>
    <w:rsid w:val="00646FE8"/>
    <w:rsid w:val="006659C6"/>
    <w:rsid w:val="00665CF2"/>
    <w:rsid w:val="006860B0"/>
    <w:rsid w:val="006A2E63"/>
    <w:rsid w:val="006C2D23"/>
    <w:rsid w:val="006D57D8"/>
    <w:rsid w:val="006E3CD3"/>
    <w:rsid w:val="006E4BFC"/>
    <w:rsid w:val="006F2EC6"/>
    <w:rsid w:val="00706285"/>
    <w:rsid w:val="00706BE3"/>
    <w:rsid w:val="00711737"/>
    <w:rsid w:val="00734EAF"/>
    <w:rsid w:val="00770ADF"/>
    <w:rsid w:val="007C16D3"/>
    <w:rsid w:val="007D3702"/>
    <w:rsid w:val="00811C09"/>
    <w:rsid w:val="00820FAE"/>
    <w:rsid w:val="00866F23"/>
    <w:rsid w:val="00872E17"/>
    <w:rsid w:val="008741EA"/>
    <w:rsid w:val="008C35C0"/>
    <w:rsid w:val="008F799C"/>
    <w:rsid w:val="00903232"/>
    <w:rsid w:val="00907271"/>
    <w:rsid w:val="00954A08"/>
    <w:rsid w:val="009853AB"/>
    <w:rsid w:val="009A6EC5"/>
    <w:rsid w:val="009D5E7D"/>
    <w:rsid w:val="009D61B9"/>
    <w:rsid w:val="009E20DF"/>
    <w:rsid w:val="009E76EC"/>
    <w:rsid w:val="00A01B25"/>
    <w:rsid w:val="00A04CB9"/>
    <w:rsid w:val="00A16375"/>
    <w:rsid w:val="00A21F0A"/>
    <w:rsid w:val="00A22AAF"/>
    <w:rsid w:val="00A33828"/>
    <w:rsid w:val="00A5590A"/>
    <w:rsid w:val="00A67C4C"/>
    <w:rsid w:val="00A864E2"/>
    <w:rsid w:val="00A92ED5"/>
    <w:rsid w:val="00AA3F5D"/>
    <w:rsid w:val="00AC29FF"/>
    <w:rsid w:val="00AC4DE4"/>
    <w:rsid w:val="00AF024F"/>
    <w:rsid w:val="00AF311D"/>
    <w:rsid w:val="00B10C7E"/>
    <w:rsid w:val="00B20358"/>
    <w:rsid w:val="00B44F08"/>
    <w:rsid w:val="00B840B3"/>
    <w:rsid w:val="00BC252E"/>
    <w:rsid w:val="00BE7138"/>
    <w:rsid w:val="00BF129A"/>
    <w:rsid w:val="00BF5AE3"/>
    <w:rsid w:val="00BF7510"/>
    <w:rsid w:val="00C033DF"/>
    <w:rsid w:val="00C407E8"/>
    <w:rsid w:val="00C45DE3"/>
    <w:rsid w:val="00C56193"/>
    <w:rsid w:val="00C831A3"/>
    <w:rsid w:val="00C83CEE"/>
    <w:rsid w:val="00CB2FA0"/>
    <w:rsid w:val="00CC4FB6"/>
    <w:rsid w:val="00CD2FDC"/>
    <w:rsid w:val="00CD3BC4"/>
    <w:rsid w:val="00CE6F5B"/>
    <w:rsid w:val="00D1156B"/>
    <w:rsid w:val="00D14E63"/>
    <w:rsid w:val="00D22A7C"/>
    <w:rsid w:val="00D31FDA"/>
    <w:rsid w:val="00D3516D"/>
    <w:rsid w:val="00D354FB"/>
    <w:rsid w:val="00D415FD"/>
    <w:rsid w:val="00D71565"/>
    <w:rsid w:val="00D7392E"/>
    <w:rsid w:val="00D80B9C"/>
    <w:rsid w:val="00D92499"/>
    <w:rsid w:val="00DA745C"/>
    <w:rsid w:val="00DB2648"/>
    <w:rsid w:val="00DD096B"/>
    <w:rsid w:val="00DD20A5"/>
    <w:rsid w:val="00DE56D2"/>
    <w:rsid w:val="00DF229C"/>
    <w:rsid w:val="00DF7B15"/>
    <w:rsid w:val="00E00CAA"/>
    <w:rsid w:val="00E13FA0"/>
    <w:rsid w:val="00E24EE5"/>
    <w:rsid w:val="00E26C9E"/>
    <w:rsid w:val="00E520A6"/>
    <w:rsid w:val="00E7747F"/>
    <w:rsid w:val="00E80340"/>
    <w:rsid w:val="00F417C5"/>
    <w:rsid w:val="00F606F6"/>
    <w:rsid w:val="00F66703"/>
    <w:rsid w:val="00F71BAE"/>
    <w:rsid w:val="00F939A2"/>
    <w:rsid w:val="00FA2C96"/>
    <w:rsid w:val="00FC073A"/>
    <w:rsid w:val="00FC2FFE"/>
    <w:rsid w:val="00FC794B"/>
    <w:rsid w:val="00FD2AE2"/>
    <w:rsid w:val="00FF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116"/>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3116"/>
    <w:rPr>
      <w:color w:val="0000FF"/>
      <w:u w:val="single"/>
    </w:rPr>
  </w:style>
  <w:style w:type="paragraph" w:styleId="BalloonText">
    <w:name w:val="Balloon Text"/>
    <w:basedOn w:val="Normal"/>
    <w:link w:val="BalloonTextChar"/>
    <w:uiPriority w:val="99"/>
    <w:semiHidden/>
    <w:unhideWhenUsed/>
    <w:rsid w:val="00373116"/>
    <w:rPr>
      <w:rFonts w:ascii="Tahoma" w:hAnsi="Tahoma" w:cs="Tahoma"/>
      <w:sz w:val="16"/>
      <w:szCs w:val="16"/>
    </w:rPr>
  </w:style>
  <w:style w:type="character" w:customStyle="1" w:styleId="BalloonTextChar">
    <w:name w:val="Balloon Text Char"/>
    <w:basedOn w:val="DefaultParagraphFont"/>
    <w:link w:val="BalloonText"/>
    <w:uiPriority w:val="99"/>
    <w:semiHidden/>
    <w:rsid w:val="00373116"/>
    <w:rPr>
      <w:rFonts w:ascii="Tahoma" w:eastAsia="MS Mincho" w:hAnsi="Tahoma" w:cs="Tahoma"/>
      <w:sz w:val="16"/>
      <w:szCs w:val="16"/>
    </w:rPr>
  </w:style>
  <w:style w:type="character" w:styleId="FollowedHyperlink">
    <w:name w:val="FollowedHyperlink"/>
    <w:basedOn w:val="DefaultParagraphFont"/>
    <w:uiPriority w:val="99"/>
    <w:semiHidden/>
    <w:unhideWhenUsed/>
    <w:rsid w:val="00E803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116"/>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3116"/>
    <w:rPr>
      <w:color w:val="0000FF"/>
      <w:u w:val="single"/>
    </w:rPr>
  </w:style>
  <w:style w:type="paragraph" w:styleId="BalloonText">
    <w:name w:val="Balloon Text"/>
    <w:basedOn w:val="Normal"/>
    <w:link w:val="BalloonTextChar"/>
    <w:uiPriority w:val="99"/>
    <w:semiHidden/>
    <w:unhideWhenUsed/>
    <w:rsid w:val="00373116"/>
    <w:rPr>
      <w:rFonts w:ascii="Tahoma" w:hAnsi="Tahoma" w:cs="Tahoma"/>
      <w:sz w:val="16"/>
      <w:szCs w:val="16"/>
    </w:rPr>
  </w:style>
  <w:style w:type="character" w:customStyle="1" w:styleId="BalloonTextChar">
    <w:name w:val="Balloon Text Char"/>
    <w:basedOn w:val="DefaultParagraphFont"/>
    <w:link w:val="BalloonText"/>
    <w:uiPriority w:val="99"/>
    <w:semiHidden/>
    <w:rsid w:val="00373116"/>
    <w:rPr>
      <w:rFonts w:ascii="Tahoma" w:eastAsia="MS Mincho" w:hAnsi="Tahoma" w:cs="Tahoma"/>
      <w:sz w:val="16"/>
      <w:szCs w:val="16"/>
    </w:rPr>
  </w:style>
  <w:style w:type="character" w:styleId="FollowedHyperlink">
    <w:name w:val="FollowedHyperlink"/>
    <w:basedOn w:val="DefaultParagraphFont"/>
    <w:uiPriority w:val="99"/>
    <w:semiHidden/>
    <w:unhideWhenUsed/>
    <w:rsid w:val="00E80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67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sg-u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sg-us.com/press/Press_2007/08_OCT_2007_SCDM_Award.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Rudeau</dc:creator>
  <cp:lastModifiedBy>Kevin Knipe</cp:lastModifiedBy>
  <cp:revision>3</cp:revision>
  <dcterms:created xsi:type="dcterms:W3CDTF">2014-09-24T21:30:00Z</dcterms:created>
  <dcterms:modified xsi:type="dcterms:W3CDTF">2014-09-24T21:32:00Z</dcterms:modified>
</cp:coreProperties>
</file>